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"/>
        <w:tblW w:w="0" w:type="auto"/>
        <w:tblLook w:val="0000" w:firstRow="0" w:lastRow="0" w:firstColumn="0" w:lastColumn="0" w:noHBand="0" w:noVBand="0"/>
      </w:tblPr>
      <w:tblGrid>
        <w:gridCol w:w="222"/>
        <w:gridCol w:w="8992"/>
      </w:tblGrid>
      <w:tr w:rsidR="000E6548" w:rsidRPr="00C829FD" w14:paraId="06BB4D40" w14:textId="77777777" w:rsidTr="00E608D6">
        <w:tc>
          <w:tcPr>
            <w:tcW w:w="0" w:type="auto"/>
          </w:tcPr>
          <w:p w14:paraId="7E5607FF" w14:textId="77777777" w:rsidR="000E6548" w:rsidRPr="00C829FD" w:rsidRDefault="000E6548" w:rsidP="001C629E">
            <w:pPr>
              <w:pStyle w:val="Compact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8992" w:type="dxa"/>
          </w:tcPr>
          <w:p w14:paraId="457DD0AD" w14:textId="77777777" w:rsidR="000E6548" w:rsidRPr="00E608D6" w:rsidRDefault="002B1D2E" w:rsidP="001C629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8D6">
              <w:rPr>
                <w:rFonts w:ascii="Times New Roman" w:hAnsi="Times New Roman" w:cs="Times New Roman"/>
                <w:b/>
                <w:bCs/>
              </w:rPr>
              <w:t>SINDHI HIGH SCHOOL, HEBBAL</w:t>
            </w:r>
          </w:p>
        </w:tc>
      </w:tr>
    </w:tbl>
    <w:p w14:paraId="5A8F3FE7" w14:textId="5FE809E4" w:rsidR="000E6548" w:rsidRPr="00C829FD" w:rsidRDefault="004A4023" w:rsidP="001C629E">
      <w:pPr>
        <w:pStyle w:val="BodyText"/>
        <w:spacing w:before="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 xml:space="preserve">           </w:t>
      </w:r>
      <w:r w:rsidR="002B1D2E" w:rsidRPr="00C829FD">
        <w:rPr>
          <w:rFonts w:ascii="Times New Roman" w:hAnsi="Times New Roman" w:cs="Times New Roman"/>
          <w:b/>
          <w:bCs/>
        </w:rPr>
        <w:t>PT</w:t>
      </w:r>
      <w:r>
        <w:rPr>
          <w:rFonts w:ascii="Times New Roman" w:hAnsi="Times New Roman" w:cs="Times New Roman"/>
          <w:b/>
          <w:bCs/>
        </w:rPr>
        <w:t>-</w:t>
      </w:r>
      <w:r w:rsidR="002B1D2E" w:rsidRPr="00C829FD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ANSWER KEY</w:t>
      </w:r>
    </w:p>
    <w:p w14:paraId="44936ED6" w14:textId="4FA7E059" w:rsidR="000E6548" w:rsidRPr="00C829FD" w:rsidRDefault="004A4023" w:rsidP="004A4023">
      <w:pPr>
        <w:pStyle w:val="BodyText"/>
        <w:ind w:left="28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</w:t>
      </w:r>
      <w:r w:rsidR="002B1D2E" w:rsidRPr="00C829FD">
        <w:rPr>
          <w:rFonts w:ascii="Times New Roman" w:hAnsi="Times New Roman" w:cs="Times New Roman"/>
          <w:b/>
          <w:bCs/>
        </w:rPr>
        <w:t xml:space="preserve">CLASS </w:t>
      </w:r>
      <w:r w:rsidR="0040320F">
        <w:rPr>
          <w:rFonts w:ascii="Times New Roman" w:hAnsi="Times New Roman" w:cs="Times New Roman"/>
          <w:b/>
          <w:bCs/>
        </w:rPr>
        <w:t>VII</w:t>
      </w:r>
      <w:r w:rsidR="002B1D2E" w:rsidRPr="00C829FD">
        <w:rPr>
          <w:rFonts w:ascii="Times New Roman" w:hAnsi="Times New Roman" w:cs="Times New Roman"/>
          <w:b/>
          <w:bCs/>
        </w:rPr>
        <w:t xml:space="preserve"> - SCIENCE</w:t>
      </w:r>
    </w:p>
    <w:p w14:paraId="69FCE3E4" w14:textId="0E00FF10" w:rsidR="000E6548" w:rsidRPr="00C829FD" w:rsidRDefault="000E6548">
      <w:pPr>
        <w:pStyle w:val="BodyText"/>
        <w:rPr>
          <w:rFonts w:ascii="Times New Roman" w:hAnsi="Times New Roman" w:cs="Times New Roman"/>
        </w:rPr>
      </w:pPr>
    </w:p>
    <w:tbl>
      <w:tblPr>
        <w:tblStyle w:val="Table"/>
        <w:tblW w:w="10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6"/>
        <w:gridCol w:w="8616"/>
        <w:gridCol w:w="1203"/>
      </w:tblGrid>
      <w:tr w:rsidR="003766F6" w:rsidRPr="00C829FD" w14:paraId="3077AE96" w14:textId="77777777" w:rsidTr="003766F6">
        <w:trPr>
          <w:trHeight w:val="443"/>
        </w:trPr>
        <w:tc>
          <w:tcPr>
            <w:tcW w:w="0" w:type="auto"/>
          </w:tcPr>
          <w:p w14:paraId="25BF87BC" w14:textId="77777777" w:rsidR="000E6548" w:rsidRPr="00C829FD" w:rsidRDefault="000E6548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8308" w:type="dxa"/>
          </w:tcPr>
          <w:p w14:paraId="3FC6EBF9" w14:textId="3BD702C2" w:rsidR="000E6548" w:rsidRPr="00C829FD" w:rsidRDefault="00B10B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                            </w:t>
            </w:r>
            <w:r w:rsidR="002B1D2E" w:rsidRPr="00C829FD">
              <w:rPr>
                <w:rFonts w:ascii="Times New Roman" w:hAnsi="Times New Roman" w:cs="Times New Roman"/>
                <w:b/>
                <w:bCs/>
              </w:rPr>
              <w:t>Section A</w:t>
            </w:r>
          </w:p>
        </w:tc>
        <w:tc>
          <w:tcPr>
            <w:tcW w:w="1528" w:type="dxa"/>
          </w:tcPr>
          <w:p w14:paraId="4D577D88" w14:textId="77777777" w:rsidR="000E6548" w:rsidRPr="00C829FD" w:rsidRDefault="000E6548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766F6" w:rsidRPr="00C829FD" w14:paraId="07E0326D" w14:textId="77777777" w:rsidTr="003766F6">
        <w:trPr>
          <w:trHeight w:val="462"/>
        </w:trPr>
        <w:tc>
          <w:tcPr>
            <w:tcW w:w="0" w:type="auto"/>
          </w:tcPr>
          <w:p w14:paraId="7A7184B5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08" w:type="dxa"/>
          </w:tcPr>
          <w:p w14:paraId="707291CE" w14:textId="174AA02F" w:rsidR="000E6548" w:rsidRPr="00C829FD" w:rsidRDefault="002B1D2E">
            <w:pPr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a) Refraction and dispersion of light</w:t>
            </w:r>
          </w:p>
        </w:tc>
        <w:tc>
          <w:tcPr>
            <w:tcW w:w="1528" w:type="dxa"/>
          </w:tcPr>
          <w:p w14:paraId="76507688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3766F6" w:rsidRPr="00C829FD" w14:paraId="1E384052" w14:textId="77777777" w:rsidTr="003766F6">
        <w:trPr>
          <w:trHeight w:val="558"/>
        </w:trPr>
        <w:tc>
          <w:tcPr>
            <w:tcW w:w="0" w:type="auto"/>
          </w:tcPr>
          <w:p w14:paraId="3EFB2C2E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08" w:type="dxa"/>
          </w:tcPr>
          <w:p w14:paraId="44DABD79" w14:textId="2D48701D" w:rsidR="000E6548" w:rsidRPr="004A4023" w:rsidRDefault="004A4023" w:rsidP="004A4023">
            <w:pPr>
              <w:shd w:val="clear" w:color="auto" w:fill="FFFFFF"/>
              <w:spacing w:after="240" w:line="360" w:lineRule="atLeast"/>
              <w:rPr>
                <w:rFonts w:ascii="Times New Roman" w:eastAsia="Times New Roman" w:hAnsi="Times New Roman" w:cs="Times New Roman"/>
                <w:color w:val="444444"/>
                <w:lang w:val="en-GB" w:eastAsia="en-GB" w:bidi="sa-IN"/>
              </w:rPr>
            </w:pPr>
            <w:r w:rsidRPr="00A42024">
              <w:rPr>
                <w:rFonts w:ascii="Times New Roman" w:eastAsia="Times New Roman" w:hAnsi="Times New Roman" w:cs="Times New Roman"/>
                <w:b/>
                <w:bCs/>
                <w:color w:val="444444"/>
                <w:lang w:val="en-GB" w:eastAsia="en-GB" w:bidi="sa-IN"/>
              </w:rPr>
              <w:t>c)</w:t>
            </w:r>
            <w:r w:rsidRPr="000B3CA0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sa-IN"/>
              </w:rPr>
              <w:t xml:space="preserve"> Fragmentation</w:t>
            </w:r>
          </w:p>
        </w:tc>
        <w:tc>
          <w:tcPr>
            <w:tcW w:w="1528" w:type="dxa"/>
          </w:tcPr>
          <w:p w14:paraId="16A39FDB" w14:textId="139EADD9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4A4023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40F834FC" w14:textId="77777777" w:rsidTr="003766F6">
        <w:trPr>
          <w:trHeight w:val="443"/>
        </w:trPr>
        <w:tc>
          <w:tcPr>
            <w:tcW w:w="0" w:type="auto"/>
          </w:tcPr>
          <w:p w14:paraId="6F084042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08" w:type="dxa"/>
          </w:tcPr>
          <w:p w14:paraId="6D2D1137" w14:textId="01CFADC9" w:rsidR="000E6548" w:rsidRPr="00C829FD" w:rsidRDefault="002B1D2E">
            <w:pPr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a) Energy</w:t>
            </w:r>
          </w:p>
        </w:tc>
        <w:tc>
          <w:tcPr>
            <w:tcW w:w="1528" w:type="dxa"/>
          </w:tcPr>
          <w:p w14:paraId="74FA4A10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3766F6" w:rsidRPr="00C829FD" w14:paraId="0F8DB5E6" w14:textId="77777777" w:rsidTr="003766F6">
        <w:trPr>
          <w:trHeight w:val="423"/>
        </w:trPr>
        <w:tc>
          <w:tcPr>
            <w:tcW w:w="0" w:type="auto"/>
          </w:tcPr>
          <w:p w14:paraId="0D15740D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8" w:type="dxa"/>
          </w:tcPr>
          <w:p w14:paraId="6B3B1B37" w14:textId="059C3CBB" w:rsidR="000E6548" w:rsidRPr="004A4023" w:rsidRDefault="002B1D2E" w:rsidP="004A4023">
            <w:pPr>
              <w:pStyle w:val="NormalWeb"/>
              <w:shd w:val="clear" w:color="auto" w:fill="FFFFFF"/>
              <w:spacing w:before="0" w:beforeAutospacing="0" w:after="160" w:afterAutospacing="0"/>
              <w:outlineLvl w:val="1"/>
              <w:rPr>
                <w:rFonts w:ascii="Arial" w:hAnsi="Arial" w:cs="Arial"/>
                <w:b/>
                <w:bCs/>
                <w:color w:val="404040"/>
                <w:kern w:val="36"/>
              </w:rPr>
            </w:pPr>
            <w:r w:rsidRPr="00C829FD">
              <w:t xml:space="preserve"> a) Both A and R are true and R is the correct explanation of A.</w:t>
            </w:r>
          </w:p>
        </w:tc>
        <w:tc>
          <w:tcPr>
            <w:tcW w:w="1528" w:type="dxa"/>
          </w:tcPr>
          <w:p w14:paraId="558FFA99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3766F6" w:rsidRPr="00C829FD" w14:paraId="25E8B417" w14:textId="77777777" w:rsidTr="003766F6">
        <w:trPr>
          <w:trHeight w:val="443"/>
        </w:trPr>
        <w:tc>
          <w:tcPr>
            <w:tcW w:w="0" w:type="auto"/>
          </w:tcPr>
          <w:p w14:paraId="4A87E4C3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08" w:type="dxa"/>
          </w:tcPr>
          <w:p w14:paraId="5A5FED1F" w14:textId="05288470" w:rsidR="000E6548" w:rsidRPr="00C829FD" w:rsidRDefault="004A4023" w:rsidP="004A4023">
            <w:pPr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c) A is true but R is false.</w:t>
            </w:r>
          </w:p>
        </w:tc>
        <w:tc>
          <w:tcPr>
            <w:tcW w:w="1528" w:type="dxa"/>
          </w:tcPr>
          <w:p w14:paraId="2D18A7C3" w14:textId="14583E04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4A4023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36884CF5" w14:textId="77777777" w:rsidTr="003766F6">
        <w:trPr>
          <w:trHeight w:val="327"/>
        </w:trPr>
        <w:tc>
          <w:tcPr>
            <w:tcW w:w="0" w:type="auto"/>
          </w:tcPr>
          <w:p w14:paraId="6B519E6F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08" w:type="dxa"/>
          </w:tcPr>
          <w:p w14:paraId="402AC61F" w14:textId="415DB45B" w:rsidR="008140F5" w:rsidRPr="00C829FD" w:rsidRDefault="004A4023" w:rsidP="008140F5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d) A is false but R is true.</w:t>
            </w:r>
          </w:p>
        </w:tc>
        <w:tc>
          <w:tcPr>
            <w:tcW w:w="1528" w:type="dxa"/>
          </w:tcPr>
          <w:p w14:paraId="43FF5C64" w14:textId="2FE8DB01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4A4023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5A7AA253" w14:textId="77777777" w:rsidTr="003766F6">
        <w:trPr>
          <w:trHeight w:val="5626"/>
        </w:trPr>
        <w:tc>
          <w:tcPr>
            <w:tcW w:w="0" w:type="auto"/>
          </w:tcPr>
          <w:p w14:paraId="25FD2AAC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08" w:type="dxa"/>
          </w:tcPr>
          <w:p w14:paraId="14E784B1" w14:textId="44081AB5" w:rsidR="00693221" w:rsidRPr="00110CF6" w:rsidRDefault="00693221" w:rsidP="00110CF6">
            <w:r w:rsidRPr="00110CF6">
              <w:t> </w:t>
            </w:r>
            <w:r w:rsidR="004A4023" w:rsidRPr="00110CF6">
              <w:t>If parallel rays of light fall on a convex lens they converge when passing through and meet at a point on the other side. That's why the convex lens is known as a converging lens.</w:t>
            </w:r>
            <w:r w:rsidR="004A4023" w:rsidRPr="00110CF6">
              <w:br/>
              <w:t>If parallel rays of light fall on a concave lens they diverge as they pass through the lens never to meet at a point. That's why we call them diverging lenses.</w:t>
            </w:r>
          </w:p>
          <w:p w14:paraId="10DA24DD" w14:textId="63D054C1" w:rsidR="000E6548" w:rsidRDefault="000E6548">
            <w:pPr>
              <w:pStyle w:val="Compact"/>
              <w:rPr>
                <w:rFonts w:ascii="Times New Roman" w:hAnsi="Times New Roman" w:cs="Times New Roman"/>
              </w:rPr>
            </w:pPr>
          </w:p>
          <w:p w14:paraId="1893B694" w14:textId="4796BE29" w:rsidR="004A4023" w:rsidRPr="00C829FD" w:rsidRDefault="004A4023">
            <w:pPr>
              <w:pStyle w:val="Comp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D0A09AD" wp14:editId="1F3DCD49">
                  <wp:extent cx="5334000" cy="1778000"/>
                  <wp:effectExtent l="0" t="0" r="0" b="0"/>
                  <wp:docPr id="354857190" name="Picture 1" descr="A close-up of a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857190" name="Picture 1" descr="A close-up of a diagram&#10;&#10;Description automatically generated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CAC3021" w14:textId="4BFC5898" w:rsidR="00301DD4" w:rsidRPr="00C829FD" w:rsidRDefault="00301DD4" w:rsidP="00CA644F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7CCD0C1C" w14:textId="77777777" w:rsidR="000E6548" w:rsidRDefault="002B1D2E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4A4023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518F5FD0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46F7044E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2973F51E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06ABC8CE" w14:textId="77777777" w:rsidR="004A4023" w:rsidRDefault="004A4023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36A59D51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771AA259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6783EEBE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5CEA5DF6" w14:textId="77777777" w:rsidR="004A4023" w:rsidRDefault="004A4023">
            <w:pPr>
              <w:pStyle w:val="Compact"/>
              <w:rPr>
                <w:rFonts w:ascii="Times New Roman" w:hAnsi="Times New Roman" w:cs="Times New Roman"/>
              </w:rPr>
            </w:pPr>
          </w:p>
          <w:p w14:paraId="24BF505C" w14:textId="4C14C3D2" w:rsidR="004A4023" w:rsidRPr="004A4023" w:rsidRDefault="004A4023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4A4023">
              <w:rPr>
                <w:rFonts w:ascii="Times New Roman" w:hAnsi="Times New Roman" w:cs="Times New Roman"/>
                <w:b/>
                <w:bCs/>
              </w:rPr>
              <w:t>[1+1]</w:t>
            </w:r>
          </w:p>
        </w:tc>
      </w:tr>
      <w:tr w:rsidR="003766F6" w:rsidRPr="00C829FD" w14:paraId="262EF852" w14:textId="77777777" w:rsidTr="003766F6">
        <w:trPr>
          <w:trHeight w:val="1252"/>
        </w:trPr>
        <w:tc>
          <w:tcPr>
            <w:tcW w:w="0" w:type="auto"/>
          </w:tcPr>
          <w:p w14:paraId="2DB2403E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308" w:type="dxa"/>
          </w:tcPr>
          <w:p w14:paraId="3B23BE5E" w14:textId="77777777" w:rsidR="000E6548" w:rsidRDefault="00301DD4" w:rsidP="004A4023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eastAsia="Times New Roman" w:hAnsi="Times New Roman" w:cs="Times New Roman"/>
                <w:b/>
                <w:bCs/>
                <w:color w:val="444444"/>
                <w:lang w:val="en-GB" w:eastAsia="en-GB" w:bidi="sa-IN"/>
              </w:rPr>
              <w:t> </w:t>
            </w:r>
            <w:r w:rsidR="004A4023">
              <w:rPr>
                <w:rFonts w:ascii="Times New Roman" w:hAnsi="Times New Roman" w:cs="Times New Roman"/>
              </w:rPr>
              <w:t>M</w:t>
            </w:r>
            <w:r w:rsidR="004A4023" w:rsidRPr="00A42024">
              <w:rPr>
                <w:rFonts w:ascii="Times New Roman" w:hAnsi="Times New Roman" w:cs="Times New Roman"/>
              </w:rPr>
              <w:t>agnifying glass is made up of</w:t>
            </w:r>
            <w:r w:rsidR="004A4023">
              <w:rPr>
                <w:rFonts w:ascii="Times New Roman" w:hAnsi="Times New Roman" w:cs="Times New Roman"/>
              </w:rPr>
              <w:t xml:space="preserve"> convex lens.</w:t>
            </w:r>
          </w:p>
          <w:p w14:paraId="2A42502C" w14:textId="4A526EB8" w:rsidR="004A4023" w:rsidRPr="004A4023" w:rsidRDefault="00CB44FF" w:rsidP="004A4023">
            <w:pPr>
              <w:shd w:val="clear" w:color="auto" w:fill="FFFFFF"/>
              <w:spacing w:after="240" w:line="36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40C28"/>
              </w:rPr>
              <w:t>M</w:t>
            </w:r>
            <w:r w:rsidR="004A4023" w:rsidRPr="004A4023">
              <w:rPr>
                <w:rFonts w:ascii="Times New Roman" w:hAnsi="Times New Roman" w:cs="Times New Roman"/>
                <w:color w:val="040C28"/>
              </w:rPr>
              <w:t xml:space="preserve">agnifying lens is a </w:t>
            </w:r>
            <w:r w:rsidR="004A4023" w:rsidRPr="00CB44F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converging </w:t>
            </w:r>
            <w:r w:rsidRPr="00CB44FF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lens</w:t>
            </w:r>
            <w:r w:rsidRPr="004A4023">
              <w:rPr>
                <w:rFonts w:ascii="Times New Roman" w:hAnsi="Times New Roman" w:cs="Times New Roman"/>
                <w:color w:val="040C28"/>
              </w:rPr>
              <w:t>,</w:t>
            </w:r>
            <w:r w:rsidR="004A4023" w:rsidRPr="004A4023">
              <w:rPr>
                <w:rFonts w:ascii="Times New Roman" w:hAnsi="Times New Roman" w:cs="Times New Roman"/>
                <w:color w:val="040C28"/>
              </w:rPr>
              <w:t xml:space="preserve"> so it converges the rays of sunlight falling on it to a single point on the paper</w:t>
            </w:r>
            <w:r w:rsidR="004A4023" w:rsidRPr="004A4023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. Since the rays of sun are heat radiation, So it </w:t>
            </w:r>
            <w:r w:rsidR="004A4023" w:rsidRPr="00CB44FF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>raises the temperature</w:t>
            </w:r>
            <w:r w:rsidR="004A4023" w:rsidRPr="004A4023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 xml:space="preserve"> of the paper and thus it starts burning.</w:t>
            </w:r>
          </w:p>
        </w:tc>
        <w:tc>
          <w:tcPr>
            <w:tcW w:w="1528" w:type="dxa"/>
          </w:tcPr>
          <w:p w14:paraId="16E2083B" w14:textId="77777777" w:rsidR="000E6548" w:rsidRDefault="002B1D2E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[1]</w:t>
            </w:r>
          </w:p>
          <w:p w14:paraId="7734DFE7" w14:textId="77777777" w:rsidR="00CB44FF" w:rsidRDefault="00CB44FF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  <w:p w14:paraId="0F766E52" w14:textId="77777777" w:rsidR="00CB44FF" w:rsidRDefault="00CB44FF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  <w:p w14:paraId="4D0A7B74" w14:textId="453039F5" w:rsidR="00CB44FF" w:rsidRPr="00C829FD" w:rsidRDefault="00CB44FF">
            <w:pPr>
              <w:pStyle w:val="Comp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1]</w:t>
            </w:r>
          </w:p>
        </w:tc>
      </w:tr>
      <w:tr w:rsidR="003766F6" w:rsidRPr="00C829FD" w14:paraId="507E0603" w14:textId="77777777" w:rsidTr="003766F6">
        <w:trPr>
          <w:trHeight w:val="138"/>
        </w:trPr>
        <w:tc>
          <w:tcPr>
            <w:tcW w:w="0" w:type="auto"/>
          </w:tcPr>
          <w:p w14:paraId="72F919D5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8308" w:type="dxa"/>
          </w:tcPr>
          <w:p w14:paraId="5E53FCAD" w14:textId="0BD84DE5" w:rsidR="00CB44FF" w:rsidRPr="00110CF6" w:rsidRDefault="00CB44FF" w:rsidP="00110CF6">
            <w:r w:rsidRPr="00110CF6">
              <w:t>i)Cooking oils and fats should not be thrown down the drain. They can harden and block the pipes.</w:t>
            </w:r>
            <w:r w:rsidRPr="00110CF6">
              <w:br/>
              <w:t>ii). Chemicals like paints, solvents, insecticides, motor oil and medicines may kill microbes that help purify water.</w:t>
            </w:r>
            <w:r w:rsidR="000B3CA0" w:rsidRPr="00110CF6">
              <w:t xml:space="preserve"> (ANY TWO POINTS)</w:t>
            </w:r>
          </w:p>
        </w:tc>
        <w:tc>
          <w:tcPr>
            <w:tcW w:w="1528" w:type="dxa"/>
          </w:tcPr>
          <w:p w14:paraId="57115F33" w14:textId="2B1E8B19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CB44FF">
              <w:rPr>
                <w:rFonts w:ascii="Times New Roman" w:hAnsi="Times New Roman" w:cs="Times New Roman"/>
                <w:b/>
                <w:bCs/>
              </w:rPr>
              <w:t>2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561A1400" w14:textId="77777777" w:rsidTr="003766F6">
        <w:trPr>
          <w:trHeight w:val="138"/>
        </w:trPr>
        <w:tc>
          <w:tcPr>
            <w:tcW w:w="0" w:type="auto"/>
          </w:tcPr>
          <w:p w14:paraId="0DB97CCE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8" w:type="dxa"/>
          </w:tcPr>
          <w:p w14:paraId="1FF5AAE7" w14:textId="17FF84AF" w:rsidR="00CB44FF" w:rsidRPr="00CB44FF" w:rsidRDefault="00CB44FF" w:rsidP="00CB44FF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B44FF">
              <w:rPr>
                <w:rFonts w:ascii="Times New Roman" w:hAnsi="Times New Roman" w:cs="Times New Roman"/>
                <w:color w:val="000000" w:themeColor="text1"/>
              </w:rPr>
              <w:t>A concave lens is thinner in the middle and thicker at the edges.</w:t>
            </w:r>
            <w:r w:rsidRPr="00CB44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CB44FF">
              <w:rPr>
                <w:rFonts w:ascii="Times New Roman" w:hAnsi="Times New Roman" w:cs="Times New Roman"/>
                <w:color w:val="000000" w:themeColor="text1"/>
              </w:rPr>
              <w:t>A convex lens is thicker in the middle and thinner at the edges</w:t>
            </w:r>
            <w:r w:rsidRPr="00CB44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  <w:p w14:paraId="38560E0A" w14:textId="24FFFF3D" w:rsidR="00CB44FF" w:rsidRPr="00CB44FF" w:rsidRDefault="00CB44FF" w:rsidP="00CB44FF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B44FF">
              <w:rPr>
                <w:rFonts w:ascii="Times New Roman" w:hAnsi="Times New Roman" w:cs="Times New Roman"/>
                <w:color w:val="000000" w:themeColor="text1"/>
              </w:rPr>
              <w:t>virtual, erect, and diminished</w:t>
            </w:r>
            <w:r w:rsidRPr="00CB44FF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</w:p>
          <w:p w14:paraId="6652222A" w14:textId="77777777" w:rsidR="00CB44FF" w:rsidRPr="00CB44FF" w:rsidRDefault="00CB44FF" w:rsidP="00CB44FF">
            <w:pPr>
              <w:pStyle w:val="Compac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CB44FF">
              <w:rPr>
                <w:color w:val="000000" w:themeColor="text1"/>
              </w:rPr>
              <w:t>(i) A concave lens is used as the eye lens in a Galilean telescope to obtain the final erect image of the object.</w:t>
            </w:r>
          </w:p>
          <w:p w14:paraId="4F746751" w14:textId="0B2297D4" w:rsidR="00F04E8B" w:rsidRPr="00CB44FF" w:rsidRDefault="00CB44FF" w:rsidP="00FD6CCD">
            <w:pPr>
              <w:pStyle w:val="Compact"/>
              <w:ind w:left="720"/>
              <w:rPr>
                <w:rFonts w:ascii="Times New Roman" w:hAnsi="Times New Roman" w:cs="Times New Roman"/>
                <w:color w:val="000000" w:themeColor="text1"/>
              </w:rPr>
            </w:pPr>
            <w:r w:rsidRPr="00CB44FF">
              <w:rPr>
                <w:color w:val="000000" w:themeColor="text1"/>
              </w:rPr>
              <w:t>(ii) A person suffering from short sightedness or myopia (i.e., unable to see the far objects distinctly) wears spectacles having the concave lens.</w:t>
            </w:r>
          </w:p>
        </w:tc>
        <w:tc>
          <w:tcPr>
            <w:tcW w:w="1528" w:type="dxa"/>
          </w:tcPr>
          <w:p w14:paraId="7AADC7AE" w14:textId="77777777" w:rsidR="000E6548" w:rsidRDefault="002B1D2E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CB44FF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592FC046" w14:textId="77777777" w:rsidR="00CB44FF" w:rsidRDefault="00CB44FF">
            <w:pPr>
              <w:pStyle w:val="Compact"/>
              <w:rPr>
                <w:rFonts w:ascii="Times New Roman" w:hAnsi="Times New Roman" w:cs="Times New Roman"/>
              </w:rPr>
            </w:pPr>
          </w:p>
          <w:p w14:paraId="750F11D1" w14:textId="77777777" w:rsidR="00CB44FF" w:rsidRDefault="00CB44FF">
            <w:pPr>
              <w:pStyle w:val="Compact"/>
              <w:rPr>
                <w:rFonts w:ascii="Times New Roman" w:hAnsi="Times New Roman" w:cs="Times New Roman"/>
              </w:rPr>
            </w:pPr>
          </w:p>
          <w:p w14:paraId="1FA82562" w14:textId="77777777" w:rsidR="00CB44FF" w:rsidRDefault="00CB44FF" w:rsidP="00CB44FF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21E4C895" w14:textId="77777777" w:rsidR="00CB44FF" w:rsidRDefault="00CB44FF">
            <w:pPr>
              <w:pStyle w:val="Compact"/>
              <w:rPr>
                <w:rFonts w:ascii="Times New Roman" w:hAnsi="Times New Roman" w:cs="Times New Roman"/>
              </w:rPr>
            </w:pPr>
          </w:p>
          <w:p w14:paraId="60EFB513" w14:textId="77777777" w:rsidR="00CB44FF" w:rsidRDefault="00CB44FF" w:rsidP="00CB44FF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3FAC753A" w14:textId="50DBD0A4" w:rsidR="00CB44FF" w:rsidRPr="00C829FD" w:rsidRDefault="00CB44FF">
            <w:pPr>
              <w:pStyle w:val="Compact"/>
              <w:rPr>
                <w:rFonts w:ascii="Times New Roman" w:hAnsi="Times New Roman" w:cs="Times New Roman"/>
              </w:rPr>
            </w:pPr>
          </w:p>
        </w:tc>
      </w:tr>
      <w:tr w:rsidR="003766F6" w:rsidRPr="00C829FD" w14:paraId="223D91B9" w14:textId="77777777" w:rsidTr="003766F6">
        <w:trPr>
          <w:trHeight w:val="138"/>
        </w:trPr>
        <w:tc>
          <w:tcPr>
            <w:tcW w:w="0" w:type="auto"/>
          </w:tcPr>
          <w:p w14:paraId="417E2D59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08" w:type="dxa"/>
          </w:tcPr>
          <w:p w14:paraId="764A1C8D" w14:textId="77777777" w:rsidR="000E6548" w:rsidRDefault="00CB4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a) 1. Sludge.  2.Wastewater.     3. Sewage</w:t>
            </w:r>
          </w:p>
          <w:p w14:paraId="6F757D80" w14:textId="77777777" w:rsidR="00CB44FF" w:rsidRDefault="00CB4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b) Waste Water Treatment Plant</w:t>
            </w:r>
          </w:p>
          <w:p w14:paraId="06DC72A1" w14:textId="692C617D" w:rsidR="00CB44FF" w:rsidRPr="00C829FD" w:rsidRDefault="00CB44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c) </w:t>
            </w:r>
            <w:r>
              <w:rPr>
                <w:rFonts w:ascii="Arial" w:hAnsi="Arial" w:cs="Arial"/>
                <w:color w:val="202124"/>
                <w:sz w:val="30"/>
                <w:szCs w:val="30"/>
                <w:shd w:val="clear" w:color="auto" w:fill="FFFFFF"/>
              </w:rPr>
              <w:t> </w:t>
            </w:r>
            <w:r w:rsidRPr="001F16EA">
              <w:rPr>
                <w:rFonts w:ascii="Times New Roman" w:hAnsi="Times New Roman" w:cs="Times New Roman"/>
                <w:color w:val="202124"/>
                <w:shd w:val="clear" w:color="auto" w:fill="FFFFFF"/>
              </w:rPr>
              <w:t>B</w:t>
            </w:r>
            <w:r w:rsidRPr="001F16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ar screen </w:t>
            </w:r>
            <w:r w:rsidRPr="001F16EA">
              <w:rPr>
                <w:rFonts w:ascii="Times New Roman" w:hAnsi="Times New Roman" w:cs="Times New Roman"/>
                <w:color w:val="000000" w:themeColor="text1"/>
              </w:rPr>
              <w:t>removes large solids from the water</w:t>
            </w:r>
            <w:r w:rsidRPr="001F16EA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 As the drainage passes through the bar screen, it can remove large solids such as rags, napkins, sticks, cans, plastic bags, and polyethylene that are present in the drainage.</w:t>
            </w:r>
          </w:p>
        </w:tc>
        <w:tc>
          <w:tcPr>
            <w:tcW w:w="1528" w:type="dxa"/>
          </w:tcPr>
          <w:p w14:paraId="002CD4FD" w14:textId="19AF81F2" w:rsidR="000E6548" w:rsidRDefault="002B1D2E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1F16EA">
              <w:rPr>
                <w:rFonts w:ascii="Times New Roman" w:hAnsi="Times New Roman" w:cs="Times New Roman"/>
                <w:b/>
                <w:bCs/>
              </w:rPr>
              <w:t>0</w:t>
            </w:r>
            <w:r w:rsidR="00CB44FF">
              <w:rPr>
                <w:rFonts w:ascii="Times New Roman" w:hAnsi="Times New Roman" w:cs="Times New Roman"/>
                <w:b/>
                <w:bCs/>
              </w:rPr>
              <w:t>.5</w:t>
            </w:r>
            <w:r w:rsidR="00FD6CCD">
              <w:rPr>
                <w:rFonts w:ascii="Times New Roman" w:hAnsi="Times New Roman" w:cs="Times New Roman"/>
                <w:b/>
                <w:bCs/>
              </w:rPr>
              <w:t xml:space="preserve"> each</w:t>
            </w:r>
            <w:r w:rsidR="003766F6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444CEEA9" w14:textId="77777777" w:rsidR="001F16EA" w:rsidRDefault="001F16EA">
            <w:pPr>
              <w:pStyle w:val="Compact"/>
              <w:rPr>
                <w:rFonts w:ascii="Times New Roman" w:hAnsi="Times New Roman" w:cs="Times New Roman"/>
              </w:rPr>
            </w:pPr>
          </w:p>
          <w:p w14:paraId="36339789" w14:textId="77777777" w:rsidR="001F16EA" w:rsidRPr="001F16EA" w:rsidRDefault="001F16EA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[</w:t>
            </w:r>
            <w:r w:rsidRPr="001F16EA">
              <w:rPr>
                <w:rFonts w:ascii="Times New Roman" w:hAnsi="Times New Roman" w:cs="Times New Roman"/>
                <w:b/>
                <w:bCs/>
              </w:rPr>
              <w:t>0.5]</w:t>
            </w:r>
          </w:p>
          <w:p w14:paraId="3570E355" w14:textId="77777777" w:rsidR="001F16EA" w:rsidRPr="001F16EA" w:rsidRDefault="001F16EA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  <w:p w14:paraId="52264BFA" w14:textId="2150F287" w:rsidR="001F16EA" w:rsidRPr="00C829FD" w:rsidRDefault="001F16EA">
            <w:pPr>
              <w:pStyle w:val="Compact"/>
              <w:rPr>
                <w:rFonts w:ascii="Times New Roman" w:hAnsi="Times New Roman" w:cs="Times New Roman"/>
              </w:rPr>
            </w:pPr>
            <w:r w:rsidRPr="001F16EA">
              <w:rPr>
                <w:rFonts w:ascii="Times New Roman" w:hAnsi="Times New Roman" w:cs="Times New Roman"/>
                <w:b/>
                <w:bCs/>
              </w:rPr>
              <w:t>[1]</w:t>
            </w:r>
          </w:p>
        </w:tc>
      </w:tr>
      <w:tr w:rsidR="003766F6" w:rsidRPr="00C829FD" w14:paraId="7A8A980E" w14:textId="77777777" w:rsidTr="003766F6">
        <w:trPr>
          <w:trHeight w:val="138"/>
        </w:trPr>
        <w:tc>
          <w:tcPr>
            <w:tcW w:w="0" w:type="auto"/>
          </w:tcPr>
          <w:p w14:paraId="2F0C248C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08" w:type="dxa"/>
          </w:tcPr>
          <w:p w14:paraId="773E03B2" w14:textId="77777777" w:rsidR="001F16EA" w:rsidRDefault="001F16EA" w:rsidP="001F16EA">
            <w:r>
              <w:t xml:space="preserve">The transfer of pollen grains from anther to the stigma of a flower is called pollination. </w:t>
            </w:r>
          </w:p>
          <w:p w14:paraId="000718D6" w14:textId="77777777" w:rsidR="001F16EA" w:rsidRDefault="001F16EA" w:rsidP="001F16EA">
            <w:r>
              <w:t xml:space="preserve">Now the male gamete enters the ovary where fusion of male and female gametes takes place. This process is called fertilisation. </w:t>
            </w:r>
          </w:p>
          <w:p w14:paraId="543C3B9C" w14:textId="4D590347" w:rsidR="00B42CA6" w:rsidRPr="001F16EA" w:rsidRDefault="001F16EA" w:rsidP="001F16EA">
            <w:r>
              <w:t>After fertilisation ovary containing several fertilised ovules is called fruit. The fertilised and developed ovule is called seed</w:t>
            </w:r>
          </w:p>
        </w:tc>
        <w:tc>
          <w:tcPr>
            <w:tcW w:w="1528" w:type="dxa"/>
          </w:tcPr>
          <w:p w14:paraId="5B78DD97" w14:textId="77777777" w:rsidR="000E6548" w:rsidRDefault="002B1D2E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 w:rsidR="001F16EA"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2D743B79" w14:textId="77777777" w:rsidR="001F16EA" w:rsidRDefault="001F16EA">
            <w:pPr>
              <w:pStyle w:val="Compact"/>
              <w:rPr>
                <w:rFonts w:ascii="Times New Roman" w:hAnsi="Times New Roman" w:cs="Times New Roman"/>
              </w:rPr>
            </w:pPr>
          </w:p>
          <w:p w14:paraId="10A5C6A2" w14:textId="77777777" w:rsidR="001F16EA" w:rsidRDefault="001F16EA">
            <w:pPr>
              <w:pStyle w:val="Compact"/>
              <w:rPr>
                <w:rFonts w:ascii="Times New Roman" w:hAnsi="Times New Roman" w:cs="Times New Roman"/>
              </w:rPr>
            </w:pPr>
          </w:p>
          <w:p w14:paraId="31C7E385" w14:textId="77777777" w:rsidR="001F16EA" w:rsidRDefault="001F16EA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59928EEF" w14:textId="77777777" w:rsidR="001F16EA" w:rsidRDefault="001F16EA">
            <w:pPr>
              <w:pStyle w:val="Compact"/>
              <w:rPr>
                <w:rFonts w:ascii="Times New Roman" w:hAnsi="Times New Roman" w:cs="Times New Roman"/>
              </w:rPr>
            </w:pPr>
          </w:p>
          <w:p w14:paraId="25C7BC2C" w14:textId="668251AC" w:rsidR="001F16EA" w:rsidRPr="00C829FD" w:rsidRDefault="001F16EA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  <w:b/>
                <w:bCs/>
              </w:rPr>
              <w:t>[</w:t>
            </w:r>
            <w:r>
              <w:rPr>
                <w:rFonts w:ascii="Times New Roman" w:hAnsi="Times New Roman" w:cs="Times New Roman"/>
                <w:b/>
                <w:bCs/>
              </w:rPr>
              <w:t>1</w:t>
            </w:r>
            <w:r w:rsidRPr="00C829FD"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5D312AFC" w14:textId="77777777" w:rsidTr="003766F6">
        <w:trPr>
          <w:trHeight w:val="138"/>
        </w:trPr>
        <w:tc>
          <w:tcPr>
            <w:tcW w:w="0" w:type="auto"/>
          </w:tcPr>
          <w:p w14:paraId="31F85A81" w14:textId="77777777" w:rsidR="000E6548" w:rsidRPr="00C829FD" w:rsidRDefault="002B1D2E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08" w:type="dxa"/>
          </w:tcPr>
          <w:p w14:paraId="2C1BA5C2" w14:textId="71FDF8D7" w:rsidR="001F16EA" w:rsidRPr="000B3CA0" w:rsidRDefault="001F16EA" w:rsidP="000B3CA0">
            <w:pPr>
              <w:pStyle w:val="Compac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 Anther.     ii) Ovary.   iii) Stigma.     iv) Petals</w:t>
            </w:r>
          </w:p>
          <w:p w14:paraId="6E3771E3" w14:textId="02901112" w:rsidR="001F16EA" w:rsidRDefault="001F16EA" w:rsidP="001F16EA">
            <w:pPr>
              <w:pStyle w:val="Compact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i) A- Spore formation.     B- Budding</w:t>
            </w:r>
          </w:p>
          <w:p w14:paraId="7814D7D5" w14:textId="5BBA4654" w:rsidR="001F16EA" w:rsidRDefault="001F16EA" w:rsidP="001F16EA">
            <w:pPr>
              <w:pStyle w:val="Compact"/>
              <w:ind w:left="720"/>
              <w:rPr>
                <w:rFonts w:ascii="Arial" w:hAnsi="Arial" w:cs="Arial"/>
                <w:color w:val="040C28"/>
              </w:rPr>
            </w:pPr>
            <w:r>
              <w:rPr>
                <w:rFonts w:ascii="Times New Roman" w:hAnsi="Times New Roman" w:cs="Times New Roman"/>
              </w:rPr>
              <w:t>ii) A-</w:t>
            </w:r>
            <w:r w:rsidR="00961B5F">
              <w:rPr>
                <w:rFonts w:ascii="Arial" w:hAnsi="Arial" w:cs="Arial"/>
                <w:color w:val="040C28"/>
              </w:rPr>
              <w:t xml:space="preserve">fungi, </w:t>
            </w:r>
            <w:r>
              <w:rPr>
                <w:rFonts w:ascii="Arial" w:hAnsi="Arial" w:cs="Arial"/>
                <w:color w:val="040C28"/>
              </w:rPr>
              <w:t xml:space="preserve">         </w:t>
            </w:r>
            <w:r w:rsidR="00961B5F">
              <w:rPr>
                <w:rFonts w:ascii="Arial" w:hAnsi="Arial" w:cs="Arial"/>
                <w:color w:val="040C28"/>
              </w:rPr>
              <w:t xml:space="preserve">          </w:t>
            </w:r>
            <w:bookmarkStart w:id="0" w:name="_GoBack"/>
            <w:bookmarkEnd w:id="0"/>
            <w:r>
              <w:rPr>
                <w:rFonts w:ascii="Arial" w:hAnsi="Arial" w:cs="Arial"/>
                <w:color w:val="040C28"/>
              </w:rPr>
              <w:t>B-Yeast</w:t>
            </w:r>
          </w:p>
          <w:p w14:paraId="03EB345D" w14:textId="40950BC3" w:rsidR="001F16EA" w:rsidRDefault="001F16EA" w:rsidP="001F16EA">
            <w:pPr>
              <w:pStyle w:val="Compact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iii) Hot temperature and less humidity</w:t>
            </w:r>
          </w:p>
          <w:p w14:paraId="1FB4E5A6" w14:textId="139658AD" w:rsidR="001F16EA" w:rsidRPr="00C829FD" w:rsidRDefault="001F16EA">
            <w:pPr>
              <w:pStyle w:val="Compact"/>
              <w:rPr>
                <w:rFonts w:ascii="Times New Roman" w:hAnsi="Times New Roman" w:cs="Times New Roman"/>
              </w:rPr>
            </w:pPr>
          </w:p>
        </w:tc>
        <w:tc>
          <w:tcPr>
            <w:tcW w:w="1528" w:type="dxa"/>
          </w:tcPr>
          <w:p w14:paraId="27A5DA2F" w14:textId="3740406D" w:rsidR="001F16EA" w:rsidRPr="000B3CA0" w:rsidRDefault="001F16EA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0.5</w:t>
            </w:r>
            <w:r w:rsidR="000E3A34">
              <w:rPr>
                <w:rFonts w:ascii="Times New Roman" w:hAnsi="Times New Roman" w:cs="Times New Roman"/>
                <w:b/>
                <w:bCs/>
              </w:rPr>
              <w:t xml:space="preserve"> each</w:t>
            </w:r>
          </w:p>
          <w:p w14:paraId="7F47E6A1" w14:textId="0467B045" w:rsidR="000E3A34" w:rsidRDefault="000E3A34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1F16EA">
              <w:rPr>
                <w:rFonts w:ascii="Times New Roman" w:hAnsi="Times New Roman" w:cs="Times New Roman"/>
                <w:b/>
                <w:bCs/>
              </w:rPr>
              <w:t>0.5+0.5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732D6D0B" w14:textId="2E0B128D" w:rsidR="001F16EA" w:rsidRDefault="000E3A34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1F16EA">
              <w:rPr>
                <w:rFonts w:ascii="Times New Roman" w:hAnsi="Times New Roman" w:cs="Times New Roman"/>
                <w:b/>
                <w:bCs/>
              </w:rPr>
              <w:t>0.5+0.5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  <w:p w14:paraId="79DAE286" w14:textId="4214CEF3" w:rsidR="001F16EA" w:rsidRPr="00C829FD" w:rsidRDefault="000E3A34">
            <w:pPr>
              <w:pStyle w:val="Comp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</w:t>
            </w:r>
            <w:r w:rsidR="001F16EA">
              <w:rPr>
                <w:rFonts w:ascii="Times New Roman" w:hAnsi="Times New Roman" w:cs="Times New Roman"/>
                <w:b/>
                <w:bCs/>
              </w:rPr>
              <w:t>0.5+0.5</w:t>
            </w:r>
            <w:r>
              <w:rPr>
                <w:rFonts w:ascii="Times New Roman" w:hAnsi="Times New Roman" w:cs="Times New Roman"/>
                <w:b/>
                <w:bCs/>
              </w:rPr>
              <w:t>]</w:t>
            </w:r>
          </w:p>
        </w:tc>
      </w:tr>
      <w:tr w:rsidR="003766F6" w:rsidRPr="00C829FD" w14:paraId="45342D94" w14:textId="77777777" w:rsidTr="003766F6">
        <w:trPr>
          <w:trHeight w:val="1136"/>
        </w:trPr>
        <w:tc>
          <w:tcPr>
            <w:tcW w:w="0" w:type="auto"/>
          </w:tcPr>
          <w:p w14:paraId="424AEC93" w14:textId="301FDCE7" w:rsidR="00E337DC" w:rsidRPr="00C829FD" w:rsidRDefault="00E337DC">
            <w:pPr>
              <w:pStyle w:val="Compact"/>
              <w:rPr>
                <w:rFonts w:ascii="Times New Roman" w:hAnsi="Times New Roman" w:cs="Times New Roman"/>
              </w:rPr>
            </w:pPr>
            <w:r w:rsidRPr="00C829FD">
              <w:rPr>
                <w:rFonts w:ascii="Times New Roman" w:hAnsi="Times New Roman" w:cs="Times New Roman"/>
              </w:rPr>
              <w:t>1</w:t>
            </w:r>
            <w:r w:rsidR="00FD6CC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08" w:type="dxa"/>
          </w:tcPr>
          <w:p w14:paraId="2564E345" w14:textId="77777777" w:rsidR="000B3CA0" w:rsidRDefault="00A117E5" w:rsidP="00FD6CCD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040C28"/>
              </w:rPr>
            </w:pPr>
            <w:r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1. </w:t>
            </w:r>
            <w:r w:rsidR="000E3A34" w:rsidRPr="000B3CA0">
              <w:rPr>
                <w:rFonts w:ascii="Times New Roman" w:hAnsi="Times New Roman" w:cs="Times New Roman"/>
                <w:color w:val="040C28"/>
              </w:rPr>
              <w:t>Typhoid, cholera</w:t>
            </w:r>
          </w:p>
          <w:p w14:paraId="53C99477" w14:textId="34330C1F" w:rsidR="00E337DC" w:rsidRPr="000B3CA0" w:rsidRDefault="00E337DC" w:rsidP="00FD6CCD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2. </w:t>
            </w:r>
            <w:r w:rsidR="000E3A34"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Septic tanks , Vermicompost tiolets</w:t>
            </w:r>
          </w:p>
          <w:p w14:paraId="77517730" w14:textId="7B5CB1C4" w:rsidR="00A117E5" w:rsidRPr="000B3CA0" w:rsidRDefault="00A117E5" w:rsidP="00FD6CCD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3. a) </w:t>
            </w:r>
            <w:r w:rsidR="000E3A34" w:rsidRPr="000B3CA0">
              <w:rPr>
                <w:rFonts w:ascii="Times New Roman" w:hAnsi="Times New Roman" w:cs="Times New Roman"/>
                <w:color w:val="040C28"/>
              </w:rPr>
              <w:t>To kill harmful microorganisms present in filtered water, by activating aerobic bacteria.</w:t>
            </w:r>
          </w:p>
          <w:p w14:paraId="0B56641A" w14:textId="5A4351FD" w:rsidR="00A117E5" w:rsidRPr="000B3CA0" w:rsidRDefault="00A117E5" w:rsidP="00FD6CCD">
            <w:pPr>
              <w:shd w:val="clear" w:color="auto" w:fill="FFFFFF"/>
              <w:spacing w:after="240"/>
              <w:rPr>
                <w:rFonts w:ascii="Times New Roman" w:hAnsi="Times New Roman" w:cs="Times New Roman"/>
                <w:color w:val="222222"/>
                <w:shd w:val="clear" w:color="auto" w:fill="FFFFFF"/>
              </w:rPr>
            </w:pPr>
            <w:r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b)</w:t>
            </w:r>
            <w:r w:rsidR="000E3A34"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Chlorine and Ozone</w:t>
            </w:r>
            <w:r w:rsidRPr="000B3CA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.</w:t>
            </w:r>
          </w:p>
          <w:p w14:paraId="0C4AF012" w14:textId="77777777" w:rsidR="00E337DC" w:rsidRPr="00C829FD" w:rsidRDefault="00E337DC" w:rsidP="009646C9">
            <w:pPr>
              <w:shd w:val="clear" w:color="auto" w:fill="FFFFFF"/>
              <w:spacing w:after="240" w:line="360" w:lineRule="atLeast"/>
              <w:rPr>
                <w:rFonts w:ascii="Times New Roman" w:eastAsia="Times New Roman" w:hAnsi="Times New Roman" w:cs="Times New Roman"/>
                <w:b/>
                <w:bCs/>
                <w:color w:val="444444"/>
                <w:lang w:val="en-GB" w:eastAsia="en-GB" w:bidi="sa-IN"/>
              </w:rPr>
            </w:pPr>
          </w:p>
        </w:tc>
        <w:tc>
          <w:tcPr>
            <w:tcW w:w="1528" w:type="dxa"/>
          </w:tcPr>
          <w:p w14:paraId="7E2BD350" w14:textId="3E8BAAC6" w:rsidR="00E337DC" w:rsidRDefault="000E3A34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[0.5+0.5]</w:t>
            </w:r>
          </w:p>
          <w:p w14:paraId="18E0D6BE" w14:textId="77777777" w:rsidR="007417CA" w:rsidRDefault="007417CA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  <w:p w14:paraId="5429DDB8" w14:textId="180F2A92" w:rsidR="000E3A34" w:rsidRDefault="000E3A34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[0.5+0.5]</w:t>
            </w:r>
          </w:p>
          <w:p w14:paraId="5E40E290" w14:textId="77777777" w:rsidR="000E3A34" w:rsidRDefault="000E3A34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[1]</w:t>
            </w:r>
          </w:p>
          <w:p w14:paraId="541B678B" w14:textId="77777777" w:rsidR="00FD6CCD" w:rsidRDefault="00FD6CCD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</w:p>
          <w:p w14:paraId="31E8A5FA" w14:textId="655A4BD0" w:rsidR="000E3A34" w:rsidRPr="00C829FD" w:rsidRDefault="000E3A34" w:rsidP="00FD6CCD">
            <w:pPr>
              <w:pStyle w:val="Comp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[0.5+0.5]</w:t>
            </w:r>
          </w:p>
        </w:tc>
      </w:tr>
    </w:tbl>
    <w:p w14:paraId="7C0B396C" w14:textId="77777777" w:rsidR="002B1D2E" w:rsidRPr="00C829FD" w:rsidRDefault="002B1D2E">
      <w:pPr>
        <w:rPr>
          <w:rFonts w:ascii="Times New Roman" w:hAnsi="Times New Roman" w:cs="Times New Roman"/>
        </w:rPr>
      </w:pPr>
    </w:p>
    <w:sectPr w:rsidR="002B1D2E" w:rsidRPr="00C829F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58FBFC" w14:textId="77777777" w:rsidR="00FD2F38" w:rsidRDefault="00FD2F38">
      <w:pPr>
        <w:spacing w:after="0"/>
      </w:pPr>
      <w:r>
        <w:separator/>
      </w:r>
    </w:p>
  </w:endnote>
  <w:endnote w:type="continuationSeparator" w:id="0">
    <w:p w14:paraId="0CBEEF35" w14:textId="77777777" w:rsidR="00FD2F38" w:rsidRDefault="00FD2F3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C1FCDD" w14:textId="77777777" w:rsidR="00FD2F38" w:rsidRDefault="00FD2F38">
      <w:r>
        <w:separator/>
      </w:r>
    </w:p>
  </w:footnote>
  <w:footnote w:type="continuationSeparator" w:id="0">
    <w:p w14:paraId="2C9649CC" w14:textId="77777777" w:rsidR="00FD2F38" w:rsidRDefault="00FD2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A990"/>
    <w:multiLevelType w:val="multilevel"/>
    <w:tmpl w:val="3E581592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">
    <w:nsid w:val="00A99201"/>
    <w:multiLevelType w:val="multilevel"/>
    <w:tmpl w:val="D84EAD3A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2">
    <w:nsid w:val="014601AC"/>
    <w:multiLevelType w:val="hybridMultilevel"/>
    <w:tmpl w:val="B220F6E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F0676E"/>
    <w:multiLevelType w:val="hybridMultilevel"/>
    <w:tmpl w:val="459CF62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55424"/>
    <w:multiLevelType w:val="hybridMultilevel"/>
    <w:tmpl w:val="ECCE3D9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AC0CA8"/>
    <w:multiLevelType w:val="hybridMultilevel"/>
    <w:tmpl w:val="EE12CE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976B3"/>
    <w:multiLevelType w:val="hybridMultilevel"/>
    <w:tmpl w:val="BD2E34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48"/>
    <w:rsid w:val="000B3CA0"/>
    <w:rsid w:val="000E3A34"/>
    <w:rsid w:val="000E6548"/>
    <w:rsid w:val="00110CF6"/>
    <w:rsid w:val="001541E9"/>
    <w:rsid w:val="00191C68"/>
    <w:rsid w:val="001C629E"/>
    <w:rsid w:val="001F16EA"/>
    <w:rsid w:val="00245F80"/>
    <w:rsid w:val="002473B5"/>
    <w:rsid w:val="002B1D2E"/>
    <w:rsid w:val="00301DD4"/>
    <w:rsid w:val="003766F6"/>
    <w:rsid w:val="00396F8A"/>
    <w:rsid w:val="0040320F"/>
    <w:rsid w:val="004A4023"/>
    <w:rsid w:val="00677D46"/>
    <w:rsid w:val="00693221"/>
    <w:rsid w:val="007417CA"/>
    <w:rsid w:val="008140F5"/>
    <w:rsid w:val="00961B5F"/>
    <w:rsid w:val="009646C9"/>
    <w:rsid w:val="00976B66"/>
    <w:rsid w:val="00A117E5"/>
    <w:rsid w:val="00AF19B0"/>
    <w:rsid w:val="00B10B87"/>
    <w:rsid w:val="00B20136"/>
    <w:rsid w:val="00B42CA6"/>
    <w:rsid w:val="00C829FD"/>
    <w:rsid w:val="00CA644F"/>
    <w:rsid w:val="00CB44FF"/>
    <w:rsid w:val="00E06868"/>
    <w:rsid w:val="00E10BFC"/>
    <w:rsid w:val="00E337DC"/>
    <w:rsid w:val="00E608D6"/>
    <w:rsid w:val="00ED6BCD"/>
    <w:rsid w:val="00F04E8B"/>
    <w:rsid w:val="00FD2F38"/>
    <w:rsid w:val="00FD6C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F5D89"/>
  <w15:docId w15:val="{217395BC-B3CF-497A-997F-D82BC1BFC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Title">
    <w:name w:val="Abstract Title"/>
    <w:basedOn w:val="Normal"/>
    <w:next w:val="Abstract"/>
    <w:qFormat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pPr>
      <w:keepNext/>
      <w:keepLines/>
      <w:spacing w:before="1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left="480" w:right="480"/>
    </w:p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customStyle="1" w:styleId="SectionNumber">
    <w:name w:val="Section Number"/>
    <w:basedOn w:val="CaptionChar"/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NormalWeb">
    <w:name w:val="Normal (Web)"/>
    <w:basedOn w:val="Normal"/>
    <w:uiPriority w:val="99"/>
    <w:unhideWhenUsed/>
    <w:rsid w:val="00693221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GB" w:eastAsia="en-GB" w:bidi="sa-IN"/>
    </w:rPr>
  </w:style>
  <w:style w:type="character" w:styleId="Strong">
    <w:name w:val="Strong"/>
    <w:basedOn w:val="DefaultParagraphFont"/>
    <w:uiPriority w:val="22"/>
    <w:qFormat/>
    <w:rsid w:val="00693221"/>
    <w:rPr>
      <w:b/>
      <w:bCs/>
    </w:rPr>
  </w:style>
  <w:style w:type="paragraph" w:styleId="ListParagraph">
    <w:name w:val="List Paragraph"/>
    <w:basedOn w:val="Normal"/>
    <w:rsid w:val="00CB4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45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Sachin Gupta (sachgup5)</dc:creator>
  <cp:keywords/>
  <cp:lastModifiedBy>Ayesha</cp:lastModifiedBy>
  <cp:revision>3</cp:revision>
  <cp:lastPrinted>2024-01-19T13:54:00Z</cp:lastPrinted>
  <dcterms:created xsi:type="dcterms:W3CDTF">2024-01-22T05:09:00Z</dcterms:created>
  <dcterms:modified xsi:type="dcterms:W3CDTF">2024-01-22T05:10:00Z</dcterms:modified>
</cp:coreProperties>
</file>